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F9" w:rsidRDefault="00A858F9" w:rsidP="00A858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A858F9" w:rsidRDefault="00A858F9" w:rsidP="00A858F9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858F9" w:rsidRDefault="00A858F9" w:rsidP="00A858F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A858F9" w:rsidRDefault="00A858F9" w:rsidP="00A85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глава администрации</w:t>
      </w:r>
    </w:p>
    <w:p w:rsidR="00A858F9" w:rsidRDefault="00A858F9" w:rsidP="00A858F9">
      <w:pPr>
        <w:jc w:val="right"/>
        <w:rPr>
          <w:sz w:val="28"/>
          <w:szCs w:val="28"/>
        </w:rPr>
      </w:pPr>
      <w:r>
        <w:rPr>
          <w:sz w:val="28"/>
          <w:szCs w:val="28"/>
        </w:rPr>
        <w:t>Репьевского сельсовета</w:t>
      </w:r>
    </w:p>
    <w:p w:rsidR="00A858F9" w:rsidRDefault="00A858F9" w:rsidP="00A858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16 .10. 2020 г.</w:t>
      </w:r>
    </w:p>
    <w:p w:rsidR="00A858F9" w:rsidRDefault="00A858F9" w:rsidP="00A858F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 А.В.Строков</w:t>
      </w:r>
    </w:p>
    <w:p w:rsidR="00A858F9" w:rsidRDefault="00A858F9" w:rsidP="00A858F9">
      <w:pPr>
        <w:jc w:val="right"/>
        <w:rPr>
          <w:sz w:val="28"/>
          <w:szCs w:val="28"/>
          <w:u w:val="single"/>
        </w:rPr>
      </w:pPr>
    </w:p>
    <w:p w:rsidR="00A858F9" w:rsidRDefault="00A858F9" w:rsidP="00A858F9">
      <w:pPr>
        <w:jc w:val="right"/>
        <w:rPr>
          <w:sz w:val="28"/>
          <w:szCs w:val="28"/>
          <w:u w:val="single"/>
        </w:rPr>
      </w:pPr>
    </w:p>
    <w:p w:rsidR="00A858F9" w:rsidRDefault="00A858F9" w:rsidP="00A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858F9" w:rsidRDefault="00A858F9" w:rsidP="00A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платных услуг</w:t>
      </w:r>
    </w:p>
    <w:p w:rsidR="00A858F9" w:rsidRDefault="00A858F9" w:rsidP="00A858F9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КДЦ «Темп»</w:t>
      </w:r>
    </w:p>
    <w:p w:rsidR="00A858F9" w:rsidRDefault="00A858F9" w:rsidP="00A858F9">
      <w:pPr>
        <w:jc w:val="center"/>
        <w:rPr>
          <w:sz w:val="28"/>
          <w:szCs w:val="28"/>
        </w:rPr>
      </w:pPr>
    </w:p>
    <w:p w:rsidR="00A858F9" w:rsidRDefault="00A858F9" w:rsidP="00A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858F9" w:rsidRDefault="00A858F9" w:rsidP="00A858F9">
      <w:pPr>
        <w:jc w:val="center"/>
        <w:rPr>
          <w:b/>
          <w:sz w:val="28"/>
          <w:szCs w:val="28"/>
        </w:rPr>
      </w:pP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Гражданским кодексом РФ, Законом Российской Федерации «Основы законодательства Российской Федерации о культуре» от 09.10.1992г. № 3612-1, Уставом учреждения.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регламентирует правила организации платных услуг в МКУК КДЦ «Темп».                                                            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Платные услуги учреждения культуры носят вспомогательный по отношению к основной деятельности характер, и осуществляются только с разрешения учредителя как собственника, закреплённого в учредительных документах муниципального казённого учреждения.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положение определяет порядок и условия организации платных услуг с использованием муниципального имущества, переданного в оперативное управление МКУК КДЦ «Темп».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5. Учредитель вправе приостановить платные услуги МКУК КДЦ «Темп» своим предписанием при условии, если они идут в ущерб основной деятельности учреждения, предусмотренной уставом.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6. Оказание платных услуг   не является коммерческой деятельностью и не преследует извлечение прибыли.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7. Учреждение предоставляет в финансовые органы  и (по требованию) в органы управления по подчиненности, отчеты о фактическом доходе, полученном от оказания платных услуг.</w:t>
      </w:r>
    </w:p>
    <w:p w:rsidR="00A858F9" w:rsidRDefault="00A858F9" w:rsidP="00A858F9">
      <w:pPr>
        <w:jc w:val="center"/>
        <w:rPr>
          <w:b/>
          <w:sz w:val="28"/>
          <w:szCs w:val="28"/>
        </w:rPr>
      </w:pPr>
    </w:p>
    <w:p w:rsidR="00A858F9" w:rsidRDefault="00A858F9" w:rsidP="00A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платных услуг.</w:t>
      </w:r>
    </w:p>
    <w:p w:rsidR="00A858F9" w:rsidRDefault="00A858F9" w:rsidP="00A858F9">
      <w:pPr>
        <w:jc w:val="both"/>
        <w:rPr>
          <w:b/>
          <w:sz w:val="28"/>
          <w:szCs w:val="28"/>
        </w:rPr>
      </w:pP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Платные услуги учреждение культуры осуществляется в соответствии с уставными целями учреждения. 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МКУК КДЦ «Темп» оказывает следующие виды платных услуг: 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культурно - массовых мероприятий (концертов, спектаклей, вечеров отдыха, танцев, дискотек).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издает приказ об организации работы учреждения по оказанию платных услуг. Приказ предусматривает перечень платных услуг, размер оплаты, стоимость входного билета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Порядок ведения кассовых операций по оказанию платных услуг устанавливается в соответствии с порядком ведения билетного хозяйства, порядком предоставления платных услуг. 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5. Цены и тарифы по платным услугам, устанавливается в соответствии с решением органов местного самоуправления муниципального образования.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 доходы учреждения, полученные от оказания платных услуг, поступают на расчетный счет МКУК КДЦ «Темп» и в полном объеме учитываются в смете доходов и расходов учреждения и расходуются на его нужды. 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7. Учреждение обеспечивает наглядность и доступность для всех посетителей информацией об оказании платных услуг (стенды, уголки, афиши и т. 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словия предоставления платных услуг;</w:t>
      </w:r>
    </w:p>
    <w:p w:rsidR="00A858F9" w:rsidRDefault="00A858F9" w:rsidP="00A85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размеры оплаты за предоставляемые услуги;</w:t>
      </w:r>
    </w:p>
    <w:p w:rsidR="00A858F9" w:rsidRDefault="00A858F9" w:rsidP="00A858F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559"/>
        <w:gridCol w:w="1417"/>
        <w:gridCol w:w="1525"/>
      </w:tblGrid>
      <w:tr w:rsidR="00A858F9" w:rsidTr="00A858F9">
        <w:trPr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9" w:rsidRDefault="00A85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</w:p>
        </w:tc>
      </w:tr>
      <w:tr w:rsidR="00A858F9" w:rsidTr="00A858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9" w:rsidRDefault="00A858F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9" w:rsidRDefault="00A858F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F9" w:rsidRDefault="00A858F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торжественных, корпоративных и других мероприятий для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звукоусилительной аппаратуры при проведении торжественных мероприятий для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дискотечных мероприятий, вечеров отдыха, новогодних балов со специальной программой (входные билеты)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помещения для совместного проведения мероприятия  (по договору)</w:t>
            </w:r>
          </w:p>
          <w:p w:rsidR="00A858F9" w:rsidRDefault="00A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от выручки.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торговых коммерческих организаций (продажа шуб, обуви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858F9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кинофильмов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взрослых: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9" w:rsidRDefault="00A858F9">
            <w:pPr>
              <w:jc w:val="both"/>
              <w:rPr>
                <w:sz w:val="28"/>
                <w:szCs w:val="28"/>
              </w:rPr>
            </w:pP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A858F9" w:rsidRDefault="00A85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3A43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ксерокопий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3A43" w:rsidTr="00A85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Фотопечать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E0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FF2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3" w:rsidRDefault="00FF2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858F9" w:rsidRDefault="00A858F9" w:rsidP="00A858F9">
      <w:pPr>
        <w:jc w:val="both"/>
        <w:rPr>
          <w:sz w:val="28"/>
          <w:szCs w:val="28"/>
        </w:rPr>
      </w:pP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Распределение доходов от предоставления платных услуг осуществляется в соответствии со сметой доходов и расходов учреждения,  утвержденной в установленном порядке, с учетом расходов, входящих в тарифы на платные </w:t>
      </w:r>
      <w:r>
        <w:rPr>
          <w:sz w:val="28"/>
          <w:szCs w:val="28"/>
        </w:rPr>
        <w:lastRenderedPageBreak/>
        <w:t xml:space="preserve">услуги, в соответствии со статьями экономической квалификации. Фонд оплаты труда и начисления на него не должны превышать 30% от суммы доходов, получаемых от оказания платных услуг. </w:t>
      </w:r>
    </w:p>
    <w:p w:rsidR="00A858F9" w:rsidRDefault="00A858F9" w:rsidP="00A858F9">
      <w:pPr>
        <w:jc w:val="both"/>
        <w:rPr>
          <w:sz w:val="28"/>
          <w:szCs w:val="28"/>
        </w:rPr>
      </w:pP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>9. Условия оплаты труда руководителя учреждения за организацию платных услуг определяются в установленном порядке и оговариваются в контракте. Годовой фонд заработной платы руководителя за организацию платных услуг не должен превышать годового фонда оплаты труда по утвержденному штатному расписанию.</w:t>
      </w:r>
    </w:p>
    <w:p w:rsidR="00A858F9" w:rsidRDefault="00A858F9" w:rsidP="00A85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Руководитель муниципального учреждения несет персональную ответственность за осуществление платной деятельности,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в учреждениях культуры и при заключении договоров на оказание этих услуг. </w:t>
      </w:r>
    </w:p>
    <w:p w:rsidR="00A858F9" w:rsidRDefault="00A858F9" w:rsidP="00A858F9">
      <w:pPr>
        <w:jc w:val="both"/>
        <w:rPr>
          <w:sz w:val="28"/>
          <w:szCs w:val="28"/>
        </w:rPr>
      </w:pPr>
    </w:p>
    <w:p w:rsidR="00A858F9" w:rsidRDefault="00A858F9" w:rsidP="00A858F9">
      <w:pPr>
        <w:jc w:val="center"/>
        <w:rPr>
          <w:b/>
          <w:sz w:val="28"/>
          <w:szCs w:val="28"/>
        </w:rPr>
      </w:pPr>
    </w:p>
    <w:p w:rsidR="00A858F9" w:rsidRDefault="00A858F9" w:rsidP="00A858F9">
      <w:pPr>
        <w:jc w:val="center"/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A858F9" w:rsidRDefault="00A858F9" w:rsidP="00A858F9">
      <w:pPr>
        <w:rPr>
          <w:b/>
          <w:sz w:val="28"/>
          <w:szCs w:val="28"/>
        </w:rPr>
      </w:pPr>
    </w:p>
    <w:p w:rsidR="005E5550" w:rsidRDefault="005E5550"/>
    <w:sectPr w:rsidR="005E5550" w:rsidSect="00A858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F9"/>
    <w:rsid w:val="000A0B40"/>
    <w:rsid w:val="0035172A"/>
    <w:rsid w:val="00455A70"/>
    <w:rsid w:val="005031E0"/>
    <w:rsid w:val="00550FED"/>
    <w:rsid w:val="005E5550"/>
    <w:rsid w:val="00685A9D"/>
    <w:rsid w:val="008A0475"/>
    <w:rsid w:val="00A62BB7"/>
    <w:rsid w:val="00A858F9"/>
    <w:rsid w:val="00E03A43"/>
    <w:rsid w:val="00E7369C"/>
    <w:rsid w:val="00FB07D1"/>
    <w:rsid w:val="00FF27F3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E7369C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69C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69C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69C"/>
    <w:pPr>
      <w:keepNext/>
      <w:suppressAutoHyphens w:val="0"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9C"/>
    <w:pPr>
      <w:suppressAutoHyphens w:val="0"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69C"/>
    <w:pPr>
      <w:suppressAutoHyphens w:val="0"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69C"/>
    <w:pPr>
      <w:suppressAutoHyphens w:val="0"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69C"/>
    <w:pPr>
      <w:suppressAutoHyphens w:val="0"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69C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3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36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36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36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36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36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369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369C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73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369C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7369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369C"/>
    <w:rPr>
      <w:b/>
      <w:bCs/>
    </w:rPr>
  </w:style>
  <w:style w:type="character" w:styleId="a8">
    <w:name w:val="Emphasis"/>
    <w:basedOn w:val="a0"/>
    <w:uiPriority w:val="20"/>
    <w:qFormat/>
    <w:rsid w:val="00E736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369C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7369C"/>
    <w:pPr>
      <w:suppressAutoHyphens w:val="0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369C"/>
    <w:pPr>
      <w:suppressAutoHyphens w:val="0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36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369C"/>
    <w:pPr>
      <w:suppressAutoHyphens w:val="0"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7369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36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36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36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36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36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36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2021-01-21T15:55:00Z</dcterms:created>
  <dcterms:modified xsi:type="dcterms:W3CDTF">2021-02-11T14:01:00Z</dcterms:modified>
</cp:coreProperties>
</file>